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58" w:rsidRDefault="005133E8">
      <w:pPr>
        <w:widowControl/>
        <w:spacing w:line="420" w:lineRule="atLeast"/>
        <w:jc w:val="center"/>
        <w:rPr>
          <w:rFonts w:ascii="微软雅黑" w:eastAsia="微软雅黑" w:hAnsi="微软雅黑" w:cs="微软雅黑"/>
          <w:b/>
          <w:bCs/>
          <w:color w:val="144372"/>
          <w:kern w:val="0"/>
          <w:sz w:val="36"/>
          <w:szCs w:val="36"/>
        </w:rPr>
      </w:pPr>
      <w:bookmarkStart w:id="0" w:name="_Toc468367296"/>
      <w:r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  <w:t>横峰县四省交界区域快递物流集散园区通达西大道新建工程</w:t>
      </w:r>
      <w:r>
        <w:rPr>
          <w:rFonts w:ascii="微软雅黑" w:eastAsia="微软雅黑" w:hAnsi="微软雅黑" w:cs="微软雅黑" w:hint="eastAsia"/>
          <w:b/>
          <w:bCs/>
          <w:color w:val="144372"/>
          <w:kern w:val="0"/>
          <w:sz w:val="36"/>
          <w:szCs w:val="36"/>
        </w:rPr>
        <w:t>项目</w:t>
      </w:r>
    </w:p>
    <w:bookmarkEnd w:id="0"/>
    <w:p w:rsidR="00DE3258" w:rsidRDefault="005133E8">
      <w:pPr>
        <w:pStyle w:val="2"/>
        <w:spacing w:before="156" w:after="156"/>
        <w:rPr>
          <w:rFonts w:ascii="宋体" w:eastAsia="微软雅黑" w:hAnsi="宋体"/>
          <w:sz w:val="36"/>
          <w:szCs w:val="36"/>
        </w:rPr>
      </w:pPr>
      <w:r>
        <w:rPr>
          <w:rFonts w:ascii="微软雅黑" w:eastAsia="微软雅黑" w:hAnsi="微软雅黑" w:cs="微软雅黑" w:hint="eastAsia"/>
          <w:color w:val="144372"/>
          <w:kern w:val="0"/>
          <w:sz w:val="36"/>
          <w:szCs w:val="36"/>
        </w:rPr>
        <w:t>保险</w:t>
      </w:r>
      <w:r>
        <w:rPr>
          <w:rFonts w:ascii="微软雅黑" w:eastAsia="微软雅黑" w:hAnsi="微软雅黑" w:cs="微软雅黑" w:hint="eastAsia"/>
          <w:color w:val="144372"/>
          <w:kern w:val="0"/>
          <w:sz w:val="36"/>
          <w:szCs w:val="36"/>
        </w:rPr>
        <w:t>报价函</w:t>
      </w:r>
    </w:p>
    <w:p w:rsidR="00DE3258" w:rsidRDefault="00DE3258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p w:rsidR="00DE3258" w:rsidRDefault="005133E8">
      <w:pPr>
        <w:adjustRightInd w:val="0"/>
        <w:snapToGrid w:val="0"/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报价单位：（盖公章）</w:t>
      </w:r>
    </w:p>
    <w:p w:rsidR="00DE3258" w:rsidRDefault="005133E8">
      <w:pPr>
        <w:pStyle w:val="a8"/>
        <w:ind w:firstLineChars="0" w:firstLine="0"/>
      </w:pPr>
      <w:r>
        <w:rPr>
          <w:rFonts w:asciiTheme="minorEastAsia" w:eastAsia="仿宋_GB2312" w:hAnsiTheme="minorEastAsia" w:cstheme="minorEastAsia" w:hint="eastAsia"/>
          <w:color w:val="auto"/>
          <w:sz w:val="28"/>
        </w:rPr>
        <w:t>联系人及电话：</w:t>
      </w:r>
    </w:p>
    <w:p w:rsidR="00DE3258" w:rsidRDefault="005133E8">
      <w:pPr>
        <w:spacing w:line="360" w:lineRule="auto"/>
        <w:rPr>
          <w:rFonts w:ascii="宋体" w:eastAsia="宋体" w:hAnsi="宋体"/>
          <w:b/>
          <w:bCs/>
          <w:sz w:val="21"/>
          <w:szCs w:val="21"/>
        </w:rPr>
      </w:pPr>
      <w:r>
        <w:rPr>
          <w:rFonts w:ascii="宋体" w:eastAsia="宋体" w:hAnsi="宋体" w:hint="eastAsia"/>
          <w:b/>
          <w:bCs/>
          <w:sz w:val="21"/>
          <w:szCs w:val="21"/>
        </w:rPr>
        <w:t>报价内容：</w:t>
      </w:r>
    </w:p>
    <w:tbl>
      <w:tblPr>
        <w:tblW w:w="9812" w:type="dxa"/>
        <w:tblInd w:w="93" w:type="dxa"/>
        <w:tblLayout w:type="fixed"/>
        <w:tblLook w:val="04A0"/>
      </w:tblPr>
      <w:tblGrid>
        <w:gridCol w:w="656"/>
        <w:gridCol w:w="1976"/>
        <w:gridCol w:w="656"/>
        <w:gridCol w:w="1008"/>
        <w:gridCol w:w="900"/>
        <w:gridCol w:w="1050"/>
        <w:gridCol w:w="3566"/>
      </w:tblGrid>
      <w:tr w:rsidR="00DE3258">
        <w:trPr>
          <w:trHeight w:val="655"/>
        </w:trPr>
        <w:tc>
          <w:tcPr>
            <w:tcW w:w="981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E3258" w:rsidRDefault="005133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材料采购清单及相关参数</w:t>
            </w:r>
          </w:p>
        </w:tc>
      </w:tr>
      <w:tr w:rsidR="00DE3258">
        <w:trPr>
          <w:trHeight w:val="61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258" w:rsidRDefault="005133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258" w:rsidRDefault="005133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型号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258" w:rsidRDefault="005133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258" w:rsidRDefault="005133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数量（暂定）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258" w:rsidRDefault="005133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258" w:rsidRDefault="005133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总价（元）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258" w:rsidRDefault="005133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供应材料要求备注</w:t>
            </w:r>
          </w:p>
        </w:tc>
      </w:tr>
      <w:tr w:rsidR="00DE3258">
        <w:trPr>
          <w:trHeight w:val="9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258" w:rsidRDefault="005133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258" w:rsidRDefault="005133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建筑工程一切险（含第三者责任险）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258" w:rsidRDefault="005133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总额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258" w:rsidRDefault="005133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258" w:rsidRDefault="00DE32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258" w:rsidRDefault="00DE32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258" w:rsidRDefault="005133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需明确赔偿额度及免赔额度</w:t>
            </w:r>
          </w:p>
        </w:tc>
      </w:tr>
      <w:tr w:rsidR="00DE3258">
        <w:trPr>
          <w:trHeight w:val="926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258" w:rsidRDefault="005133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E3258" w:rsidRDefault="005133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建工安责险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258" w:rsidRDefault="005133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总额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258" w:rsidRDefault="005133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258" w:rsidRDefault="00DE32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258" w:rsidRDefault="00DE32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258" w:rsidRDefault="005133E8">
            <w:pPr>
              <w:widowControl/>
              <w:ind w:firstLineChars="200" w:firstLine="440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需明确赔偿额度及免赔额度</w:t>
            </w:r>
          </w:p>
        </w:tc>
      </w:tr>
      <w:tr w:rsidR="00DE3258">
        <w:trPr>
          <w:trHeight w:val="71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258" w:rsidRDefault="00DE325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258" w:rsidRDefault="005133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258" w:rsidRDefault="00DE32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258" w:rsidRDefault="00DE32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258" w:rsidRDefault="00DE325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258" w:rsidRDefault="00DE32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258" w:rsidRDefault="00DE32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DE3258">
        <w:trPr>
          <w:trHeight w:val="718"/>
        </w:trPr>
        <w:tc>
          <w:tcPr>
            <w:tcW w:w="9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3258" w:rsidRDefault="005133E8">
            <w:pPr>
              <w:pStyle w:val="a7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4C4C4C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4C4C4C"/>
                <w:shd w:val="clear" w:color="auto" w:fill="FFFFFF"/>
              </w:rPr>
              <w:t>备注：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此次报价为综合单价（含税）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，</w:t>
            </w:r>
            <w:r>
              <w:rPr>
                <w:rFonts w:ascii="宋体" w:eastAsia="宋体" w:hAnsi="宋体" w:cs="宋体" w:hint="eastAsia"/>
                <w:shd w:val="clear" w:color="auto" w:fill="FFFFFF"/>
              </w:rPr>
              <w:t>需提供详细方案。</w:t>
            </w:r>
          </w:p>
          <w:p w:rsidR="00DE3258" w:rsidRDefault="00DE325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DE3258" w:rsidRDefault="00DE3258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</w:p>
    <w:p w:rsidR="00DE3258" w:rsidRDefault="005133E8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备注：</w:t>
      </w:r>
    </w:p>
    <w:p w:rsidR="00DE3258" w:rsidRDefault="005133E8">
      <w:pPr>
        <w:spacing w:line="360" w:lineRule="auto"/>
        <w:ind w:firstLineChars="250" w:firstLine="525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</w:t>
      </w:r>
      <w:r>
        <w:rPr>
          <w:rFonts w:ascii="宋体" w:eastAsia="宋体" w:hAnsi="宋体" w:hint="eastAsia"/>
          <w:sz w:val="21"/>
          <w:szCs w:val="21"/>
        </w:rPr>
        <w:t>、本项目采用费用包干方式，采购方不再支付其他费用。</w:t>
      </w:r>
    </w:p>
    <w:p w:rsidR="00DE3258" w:rsidRDefault="005133E8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我公司提供材料税率为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   %</w:t>
      </w:r>
      <w:r>
        <w:rPr>
          <w:rFonts w:ascii="宋体" w:eastAsia="宋体" w:hAnsi="宋体" w:hint="eastAsia"/>
          <w:sz w:val="21"/>
          <w:szCs w:val="21"/>
          <w:u w:val="single"/>
        </w:rPr>
        <w:t>，税名为</w:t>
      </w:r>
      <w:r>
        <w:rPr>
          <w:rFonts w:ascii="宋体" w:eastAsia="宋体" w:hAnsi="宋体" w:hint="eastAsia"/>
          <w:sz w:val="21"/>
          <w:szCs w:val="21"/>
          <w:u w:val="single"/>
        </w:rPr>
        <w:t xml:space="preserve">           </w:t>
      </w:r>
      <w:r>
        <w:rPr>
          <w:rFonts w:ascii="宋体" w:eastAsia="宋体" w:hAnsi="宋体" w:hint="eastAsia"/>
          <w:sz w:val="21"/>
          <w:szCs w:val="21"/>
        </w:rPr>
        <w:t>的增值税专用发票。并承诺不予以调价。</w:t>
      </w:r>
    </w:p>
    <w:p w:rsidR="00DE3258" w:rsidRPr="005133E8" w:rsidRDefault="005133E8" w:rsidP="005133E8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 </w:t>
      </w:r>
      <w:r w:rsidRPr="005133E8">
        <w:rPr>
          <w:rFonts w:ascii="宋体" w:eastAsia="宋体" w:hAnsi="宋体" w:hint="eastAsia"/>
          <w:sz w:val="21"/>
          <w:szCs w:val="21"/>
        </w:rPr>
        <w:t>支付方式：</w:t>
      </w:r>
    </w:p>
    <w:p w:rsidR="00DE3258" w:rsidRDefault="005133E8">
      <w:pPr>
        <w:numPr>
          <w:ilvl w:val="0"/>
          <w:numId w:val="1"/>
        </w:numPr>
        <w:spacing w:line="36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项目施工工期：</w:t>
      </w:r>
      <w:r>
        <w:rPr>
          <w:rFonts w:ascii="宋体" w:eastAsia="宋体" w:hAnsi="宋体" w:hint="eastAsia"/>
          <w:sz w:val="21"/>
          <w:szCs w:val="21"/>
        </w:rPr>
        <w:t>1</w:t>
      </w:r>
      <w:r>
        <w:rPr>
          <w:rFonts w:ascii="宋体" w:eastAsia="宋体" w:hAnsi="宋体" w:hint="eastAsia"/>
          <w:sz w:val="21"/>
          <w:szCs w:val="21"/>
        </w:rPr>
        <w:t>7</w:t>
      </w:r>
      <w:r>
        <w:rPr>
          <w:rFonts w:ascii="宋体" w:eastAsia="宋体" w:hAnsi="宋体" w:hint="eastAsia"/>
          <w:sz w:val="21"/>
          <w:szCs w:val="21"/>
        </w:rPr>
        <w:t>个月</w:t>
      </w:r>
      <w:r>
        <w:rPr>
          <w:rFonts w:ascii="宋体" w:eastAsia="宋体" w:hAnsi="宋体" w:hint="eastAsia"/>
          <w:sz w:val="21"/>
          <w:szCs w:val="21"/>
        </w:rPr>
        <w:t xml:space="preserve"> </w:t>
      </w:r>
    </w:p>
    <w:p w:rsidR="00DE3258" w:rsidRDefault="00DE3258">
      <w:pPr>
        <w:ind w:firstLineChars="50" w:firstLine="160"/>
      </w:pPr>
      <w:bookmarkStart w:id="1" w:name="_GoBack"/>
      <w:bookmarkEnd w:id="1"/>
    </w:p>
    <w:sectPr w:rsidR="00DE3258" w:rsidSect="00DE325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altName w:val="Segoe Print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2959A4A"/>
    <w:multiLevelType w:val="singleLevel"/>
    <w:tmpl w:val="B2959A4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k0NTE3NTJiM2IxOWUyYzlhMzg3YzFhNGE5ZDFjNzQifQ=="/>
  </w:docVars>
  <w:rsids>
    <w:rsidRoot w:val="332918C8"/>
    <w:rsid w:val="0031560F"/>
    <w:rsid w:val="00367DFC"/>
    <w:rsid w:val="00473D1A"/>
    <w:rsid w:val="005133E8"/>
    <w:rsid w:val="00605369"/>
    <w:rsid w:val="009C757B"/>
    <w:rsid w:val="00B8098E"/>
    <w:rsid w:val="00DE3258"/>
    <w:rsid w:val="00F02AE6"/>
    <w:rsid w:val="00F02DEF"/>
    <w:rsid w:val="01D86637"/>
    <w:rsid w:val="02025461"/>
    <w:rsid w:val="04690B6F"/>
    <w:rsid w:val="046B7D3E"/>
    <w:rsid w:val="0620235A"/>
    <w:rsid w:val="083D5445"/>
    <w:rsid w:val="0D6D7B31"/>
    <w:rsid w:val="0E0E38DE"/>
    <w:rsid w:val="10572E1C"/>
    <w:rsid w:val="11DE0D72"/>
    <w:rsid w:val="13EB586F"/>
    <w:rsid w:val="170F4451"/>
    <w:rsid w:val="17E1050B"/>
    <w:rsid w:val="18F03E0E"/>
    <w:rsid w:val="1A113E94"/>
    <w:rsid w:val="1CED2225"/>
    <w:rsid w:val="1D61352C"/>
    <w:rsid w:val="1F9B2BC2"/>
    <w:rsid w:val="1FCF126D"/>
    <w:rsid w:val="27127645"/>
    <w:rsid w:val="2B041EEB"/>
    <w:rsid w:val="2E1E1265"/>
    <w:rsid w:val="2FEF49C8"/>
    <w:rsid w:val="332918C8"/>
    <w:rsid w:val="33B977C6"/>
    <w:rsid w:val="365C268B"/>
    <w:rsid w:val="36890EE8"/>
    <w:rsid w:val="371D62BE"/>
    <w:rsid w:val="3724764D"/>
    <w:rsid w:val="377203B8"/>
    <w:rsid w:val="3809239F"/>
    <w:rsid w:val="39A405D1"/>
    <w:rsid w:val="3C562E61"/>
    <w:rsid w:val="401A6DB2"/>
    <w:rsid w:val="41AA076A"/>
    <w:rsid w:val="433D6B67"/>
    <w:rsid w:val="434F75FA"/>
    <w:rsid w:val="43601E55"/>
    <w:rsid w:val="442962A2"/>
    <w:rsid w:val="4A722025"/>
    <w:rsid w:val="4A8E50B1"/>
    <w:rsid w:val="4DB52955"/>
    <w:rsid w:val="4DB605EC"/>
    <w:rsid w:val="4FB96D44"/>
    <w:rsid w:val="52A336C4"/>
    <w:rsid w:val="54AB4AB2"/>
    <w:rsid w:val="570E35C5"/>
    <w:rsid w:val="58F5279F"/>
    <w:rsid w:val="58FF42F4"/>
    <w:rsid w:val="5A13077A"/>
    <w:rsid w:val="5F6B7317"/>
    <w:rsid w:val="5F7A1C50"/>
    <w:rsid w:val="61347F7B"/>
    <w:rsid w:val="62570027"/>
    <w:rsid w:val="649A52B8"/>
    <w:rsid w:val="67C717AB"/>
    <w:rsid w:val="69E71C90"/>
    <w:rsid w:val="6A0C16F7"/>
    <w:rsid w:val="6A724094"/>
    <w:rsid w:val="6B030D4C"/>
    <w:rsid w:val="6B7308B4"/>
    <w:rsid w:val="6D3C22F3"/>
    <w:rsid w:val="6D8D2B4F"/>
    <w:rsid w:val="6E1A0886"/>
    <w:rsid w:val="6E5D2552"/>
    <w:rsid w:val="6F2F1C69"/>
    <w:rsid w:val="70F25BCD"/>
    <w:rsid w:val="71557E27"/>
    <w:rsid w:val="729329B5"/>
    <w:rsid w:val="72B86ABF"/>
    <w:rsid w:val="74766102"/>
    <w:rsid w:val="7AC8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unhideWhenUsed="1" w:qFormat="1"/>
    <w:lsdException w:name="Subtitle" w:qFormat="1"/>
    <w:lsdException w:name="Body Text First Indent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3258"/>
    <w:pPr>
      <w:widowControl w:val="0"/>
      <w:jc w:val="both"/>
    </w:pPr>
    <w:rPr>
      <w:rFonts w:eastAsia="仿宋_GB2312"/>
      <w:kern w:val="2"/>
      <w:sz w:val="32"/>
      <w:szCs w:val="24"/>
    </w:rPr>
  </w:style>
  <w:style w:type="paragraph" w:styleId="2">
    <w:name w:val="heading 2"/>
    <w:basedOn w:val="a"/>
    <w:next w:val="a"/>
    <w:qFormat/>
    <w:rsid w:val="00DE3258"/>
    <w:pPr>
      <w:keepNext/>
      <w:keepLines/>
      <w:spacing w:beforeLines="50" w:afterLines="50" w:line="360" w:lineRule="auto"/>
      <w:jc w:val="center"/>
      <w:outlineLvl w:val="1"/>
    </w:pPr>
    <w:rPr>
      <w:rFonts w:ascii="Arial" w:eastAsia="黑体" w:hAnsi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rsid w:val="00DE3258"/>
    <w:pPr>
      <w:spacing w:after="120"/>
    </w:pPr>
  </w:style>
  <w:style w:type="paragraph" w:styleId="a4">
    <w:name w:val="Balloon Text"/>
    <w:basedOn w:val="a"/>
    <w:link w:val="Char"/>
    <w:rsid w:val="00DE3258"/>
    <w:rPr>
      <w:sz w:val="18"/>
      <w:szCs w:val="18"/>
    </w:rPr>
  </w:style>
  <w:style w:type="paragraph" w:styleId="a5">
    <w:name w:val="footer"/>
    <w:basedOn w:val="a"/>
    <w:link w:val="Char0"/>
    <w:rsid w:val="00DE3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DE3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DE3258"/>
    <w:pPr>
      <w:spacing w:beforeAutospacing="1" w:afterAutospacing="1"/>
      <w:jc w:val="left"/>
    </w:pPr>
    <w:rPr>
      <w:kern w:val="0"/>
      <w:sz w:val="24"/>
    </w:rPr>
  </w:style>
  <w:style w:type="paragraph" w:styleId="a8">
    <w:name w:val="Body Text First Indent"/>
    <w:basedOn w:val="a3"/>
    <w:unhideWhenUsed/>
    <w:qFormat/>
    <w:rsid w:val="00DE3258"/>
    <w:pPr>
      <w:ind w:firstLineChars="100" w:firstLine="420"/>
    </w:pPr>
    <w:rPr>
      <w:rFonts w:ascii="Bookman Old Style" w:eastAsia="Bookman Old Style" w:hAnsi="Bookman Old Style" w:cs="Bookman Old Style"/>
      <w:color w:val="000000"/>
      <w:sz w:val="24"/>
      <w:szCs w:val="28"/>
    </w:rPr>
  </w:style>
  <w:style w:type="character" w:customStyle="1" w:styleId="Char1">
    <w:name w:val="页眉 Char"/>
    <w:basedOn w:val="a0"/>
    <w:link w:val="a6"/>
    <w:rsid w:val="00DE3258"/>
    <w:rPr>
      <w:rFonts w:eastAsia="仿宋_GB2312"/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DE3258"/>
    <w:rPr>
      <w:rFonts w:eastAsia="仿宋_GB2312"/>
      <w:kern w:val="2"/>
      <w:sz w:val="18"/>
      <w:szCs w:val="18"/>
    </w:rPr>
  </w:style>
  <w:style w:type="character" w:customStyle="1" w:styleId="Char">
    <w:name w:val="批注框文本 Char"/>
    <w:basedOn w:val="a0"/>
    <w:link w:val="a4"/>
    <w:rsid w:val="00DE3258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梅梓喻</dc:creator>
  <cp:lastModifiedBy>Administrator</cp:lastModifiedBy>
  <cp:revision>2</cp:revision>
  <cp:lastPrinted>2023-10-10T05:04:00Z</cp:lastPrinted>
  <dcterms:created xsi:type="dcterms:W3CDTF">2024-05-31T07:45:00Z</dcterms:created>
  <dcterms:modified xsi:type="dcterms:W3CDTF">2024-05-31T07:45:00Z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05FFEF6349B4472DB38AE7E7683A71AD</vt:lpwstr>
  </property>
</Properties>
</file>